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червня 2017 року </w:t>
        <w:tab/>
        <w:tab/>
        <w:tab/>
        <w:tab/>
        <w:t xml:space="preserve">№ 377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підготовку до опалювального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сезону 2017/18 років</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та «Про житлово-комунальні послуги», рішення Колегії районної державної адміністрації від 25.05.2017 № 7 «Про підсумки опалювального сезону 2016/17 років та підготовку до опалювального сезону 2017/18 років» та вимог  спільного наказу Міністерства палива та енергетики України та Міністерства з питань житлово-комунального господарства України від 10.12.2008 № 620/378 «Про затвердження Правил підготовки теплових господарств до опалювального періоду»:</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35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Створити районну робочу групу з координації та  вирішення проблемних питань в ході підготовки житлово-комунального господарства району та соціальної сфери до роботи в осінньо-зимовий період та входження в опалювальний сезон 2017/18 років та забезпечення контролю за виконанням запланованих заходів і їх ефективності і затвердити її склад згідно з додатком 1.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Створити оперативний районний штаб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осіньо-зимовий період 2017/18 років в і  затвердити її склад згідно з додатком 2.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першочергові заходи щодо забезпечення своєчасної підготовки підприємств житлово-комунального господарства та паливно-енергетичного комплексу Пустомитівського району до опалювального сезону 2017/18 років (надалі заходи) згідно з додатком 3.</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Керівникам підприємств, установ та організацій району забезпечити виконання: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Заходів щодо своєчасної підготовки об’єктів господарського комплексу району до опалювального сезону 2017/18 років;</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Своєчасне інформування відділу житлово-комунального господарства та будівництва районної державної адміністрації про стан виконання затверджених заходів у повному обсязі та в встановлені терміни;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342"/>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До 23 вересня поточного року під персональну відповідальність забезпечити  подання відділу житлово-комунального господарства та будівництва районної державної адміністрації звітності за формами ЖКГ-(зима)  щомісячно  до  23 та  8 числа звітного місяця (очікуване виконання планових завдань щодо підготовки до роботи в осінньо-зимовий період 2017/18 років станом відповідно на 1 та 15 числа), згідно з додатками 4, 5, 6, 7;</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Вжити конкретних заходів щодо дотримання суворого режиму економії енергоносіїв.</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tabs>
          <w:tab w:val="left" w:pos="78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Відділу освіти районної державної адміністрації (М.Лісна), відділу культури районної державної адміністрації (Н.Римар), Пустомитівській центральної районної лікарні (І.Лабай) вжити заходів щодо проведення енергоаудиту у підпорядкованих закладах.</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Відділу житлово-комунального господарства та будівництва районної державної адміністрації (Л.Рибак):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Забезпечити координацію та контроль за виконанням підготовки житлово-комунального господарства району до роботи в осінньо-зимовий період 2017/18 років;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Двічі на місяць станом на 1 і 15 числа, інформувати департамент розвитку та експлуатації житлово-комунального господарства обласної державної адміністрації до 25 вересня поточного року про хід виконання планових обсягів робіт за встановленою формою ЖКГ-(зима) згідно з додатками 4, 5, 6,7.</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35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35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w:t>
      </w: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районної робочої групу з координації та вирішення проблемних питань в ході підготовки житлово-комунального господарства району та соціальної сфери</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до роботи в осінньо-зимовий період та входження в опалювальний сезон</w:t>
      </w: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2017/18 років та забезпечення  контролю за виконанням  запланованих </w:t>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заходів і їх  ефективності</w:t>
      </w: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П.Городечний                             - перший заступник голови районної державної адміністрації, голова районної робочої групи;</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 Рибак                                        - начальник відділу житлово-комунального          господарства  та будівництва районної державної адміністрації, секретар районної робочої групи</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районої робочої групи:</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Гладун                                      - начальник відділу цивільного захисту</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91" w:right="0" w:hanging="359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 Луків                                         - провідний спеціаліст відділу житлово -                      комунального господарства та будівництва районної  державної адміністрації;</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 Сосновський</w:t>
        <w:tab/>
        <w:t xml:space="preserve">- начальник  філії Пустомитівського управління по        експлуатації газового  господарства (за згодою);</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Казмірчук</w:t>
        <w:tab/>
        <w:t xml:space="preserve">-начальник Пустомитівського району електричних мереж (за згодою);</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Максимів                                  - начальник  філії «Пустомитівська ДЕД» </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 згодою);</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91" w:right="0" w:hanging="364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 Лісна                                        - начальник відділу освіти районної державної    адміністрації;</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91" w:right="0" w:hanging="364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585" w:right="0" w:hanging="358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Лабай</w:t>
        <w:tab/>
        <w:t xml:space="preserve"> - головний лікар Пустомитівської центральної            районної лікарні (за  згодою);  </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Н.Римар</w:t>
        <w:tab/>
        <w:tab/>
        <w:tab/>
        <w:t xml:space="preserve">            - в. о. начальник відділу культури</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райдержадміністрації.</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8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headerReference r:id="rId7" w:type="default"/>
          <w:headerReference r:id="rId8" w:type="first"/>
          <w:footerReference r:id="rId9" w:type="default"/>
          <w:footerReference r:id="rId10" w:type="first"/>
          <w:pgSz w:h="16838" w:w="11906" w:orient="portrait"/>
          <w:pgMar w:bottom="1134" w:top="1134" w:left="1701" w:right="567" w:header="0" w:footer="720"/>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055">
      <w:pPr>
        <w:keepNext w:val="1"/>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right="0" w:firstLine="0"/>
        <w:jc w:val="center"/>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 К Л А Д</w:t>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ffffff" w:val="clear"/>
        <w:tabs>
          <w:tab w:val="left" w:pos="811"/>
        </w:tabs>
        <w:spacing w:after="0" w:before="0" w:line="240" w:lineRule="auto"/>
        <w:ind w:left="0" w:right="0" w:firstLine="35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оперативного районного штабу із забезпечення сталого проходження опалювального сезону, організації упередження аварій та проведення оперативних відновлювальних робіт на об'єктах життєзабезпечення в осіньо-зимовий період 2017/18 років </w:t>
      </w:r>
      <w:r w:rsidDel="00000000" w:rsidR="00000000" w:rsidRPr="00000000">
        <w:rPr>
          <w:rtl w:val="0"/>
        </w:rPr>
      </w:r>
    </w:p>
    <w:tbl>
      <w:tblPr>
        <w:tblStyle w:val="Table1"/>
        <w:tblW w:w="10205.0" w:type="dxa"/>
        <w:jc w:val="left"/>
        <w:tblInd w:w="-960.0" w:type="dxa"/>
        <w:tblLayout w:type="fixed"/>
        <w:tblLook w:val="0000"/>
      </w:tblPr>
      <w:tblGrid>
        <w:gridCol w:w="562"/>
        <w:gridCol w:w="2415"/>
        <w:gridCol w:w="3983"/>
        <w:gridCol w:w="1560"/>
        <w:gridCol w:w="1685"/>
        <w:tblGridChange w:id="0">
          <w:tblGrid>
            <w:gridCol w:w="562"/>
            <w:gridCol w:w="2415"/>
            <w:gridCol w:w="3983"/>
            <w:gridCol w:w="1560"/>
            <w:gridCol w:w="1685"/>
          </w:tblGrid>
        </w:tblGridChange>
      </w:tblGrid>
      <w:tr>
        <w:trPr>
          <w:trHeight w:val="280" w:hRule="atLeast"/>
        </w:trPr>
        <w:tc>
          <w:tcPr>
            <w:vMerge w:val="restart"/>
            <w:tcBorders>
              <w:top w:color="000000" w:space="0" w:sz="4" w:val="single"/>
              <w:left w:color="000000" w:space="0" w:sz="4" w:val="single"/>
            </w:tcBorders>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Прізвище, </w:t>
            </w: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ім’я та по-батькові</w:t>
            </w:r>
            <w:r w:rsidDel="00000000" w:rsidR="00000000" w:rsidRPr="00000000">
              <w:rPr>
                <w:rtl w:val="0"/>
              </w:rPr>
            </w:r>
          </w:p>
        </w:tc>
        <w:tc>
          <w:tcPr>
            <w:vMerge w:val="restart"/>
            <w:tcBorders>
              <w:top w:color="000000" w:space="0" w:sz="4" w:val="single"/>
              <w:left w:color="000000" w:space="0" w:sz="4"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Посада</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Номер телефону</w:t>
            </w:r>
            <w:r w:rsidDel="00000000" w:rsidR="00000000" w:rsidRPr="00000000">
              <w:rPr>
                <w:rtl w:val="0"/>
              </w:rPr>
            </w:r>
          </w:p>
        </w:tc>
      </w:tr>
      <w:tr>
        <w:trPr>
          <w:trHeight w:val="280" w:hRule="atLeast"/>
        </w:trPr>
        <w:tc>
          <w:tcPr>
            <w:vMerge w:val="continue"/>
            <w:tcBorders>
              <w:top w:color="000000" w:space="0" w:sz="4" w:val="single"/>
              <w:left w:color="000000" w:space="0" w:sz="4"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робочий</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домашній</w:t>
            </w: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Городечний</w:t>
            </w: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Павло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перший заступник </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4-16-63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067-31-43-700</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Заступники керівника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Четирбук </w:t>
            </w: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Юрій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 апарату райдержадміністрації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0678629305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Мельничук  </w:t>
            </w: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25 - ДПРЧРВ ГУ ДСНС У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2-02-54, 101</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067-77-35-072</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Секретар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Гладун</w:t>
            </w: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цивільного захисту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4-15-19</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097-21-56-849</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штабу:</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Рибак</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Любов Мар”янівна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житлово –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комунального господарства та будівництва райдержадміністрації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6-70-26</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0983693283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Лісна </w:t>
            </w: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освіти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4-14-87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4-18-56</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050-67-14-672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Глуховецька</w:t>
            </w: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Ірина Дмитрівна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відділу з питань звернень громадян інформаційної діяльності та комунікацій з громадськістю апарату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4-17-98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097-30-65-499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Волос </w:t>
            </w: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Васильович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фахівець Пустомитівського РВ  ГУ ДСНС України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2-02-54, </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2-02-55,</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227-89-36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063-24-36-714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Максим </w:t>
            </w: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фінансового управління райдержадміністрації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4-14-75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067-72-05-643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Кравчик</w:t>
            </w: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Тарас Олексійович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СЛД №4 (м.Пустомити) РЦТ № 133 м.Яворів ЛД ПАТ «Укртелеком»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2-00-20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050-37-19-560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Маковський </w:t>
            </w: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начальника Пустомитівського відділення поліції Франківського відділу поліції ГУ НП у Львівській області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4-13-56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0677805152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Казмірчук</w:t>
            </w: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Ігор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РЕМ ПАТ “Львівобленерго”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4-11-63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067-67-25-310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Максимів</w:t>
            </w:r>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філії</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ДЕД”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067-67-09-013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1"/>
              <w:keepLines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576" w:right="0" w:hanging="576"/>
              <w:jc w:val="left"/>
              <w:rPr>
                <w:rFonts w:ascii="Times New Roman" w:cs="Times New Roman" w:eastAsia="Times New Roman" w:hAnsi="Times New Roman"/>
                <w:b w:val="1"/>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Лабай</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лікар Пустомитівської центральної лікарні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067-76-69-916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Сосновський</w:t>
            </w:r>
            <w:r w:rsidDel="00000000" w:rsidR="00000000" w:rsidRPr="00000000">
              <w:rPr>
                <w:rtl w:val="0"/>
              </w:rPr>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Ростислав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Пустомитівського УЕГГ ПАТ “Львівгаз”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4-19-72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067-31-06-041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Сосюк</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Микола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КП «Пустомитиводоканал»</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4-19-60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096-35-54-011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Кардаш</w:t>
            </w:r>
            <w:r w:rsidDel="00000000" w:rsidR="00000000" w:rsidRPr="00000000">
              <w:rPr>
                <w:rtl w:val="0"/>
              </w:rPr>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Володимир Ярославович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Заступник Пустомитівського міського голови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4-11-69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3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Першочергові заходи</w:t>
      </w:r>
      <w:r w:rsidDel="00000000" w:rsidR="00000000" w:rsidRPr="00000000">
        <w:rPr>
          <w:rtl w:val="0"/>
        </w:rPr>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забезпечення своєчасної підготовки підприємства житлово-комунального господарства та паливно-енергетичного комплексу Пустомитівського району до опалювального сезону 2017/18 років</w:t>
      </w: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Погашення заборгованості за надані послуги</w:t>
      </w:r>
      <w:r w:rsidDel="00000000" w:rsidR="00000000" w:rsidRPr="00000000">
        <w:rPr>
          <w:rtl w:val="0"/>
        </w:rPr>
      </w:r>
    </w:p>
    <w:tbl>
      <w:tblPr>
        <w:tblStyle w:val="Table2"/>
        <w:tblW w:w="15651.999999999998" w:type="dxa"/>
        <w:jc w:val="left"/>
        <w:tblInd w:w="-276.00000000000006" w:type="dxa"/>
        <w:tblLayout w:type="fixed"/>
        <w:tblLook w:val="0000"/>
      </w:tblPr>
      <w:tblGrid>
        <w:gridCol w:w="532"/>
        <w:gridCol w:w="2162"/>
        <w:gridCol w:w="6539"/>
        <w:gridCol w:w="1683"/>
        <w:gridCol w:w="4736"/>
        <w:tblGridChange w:id="0">
          <w:tblGrid>
            <w:gridCol w:w="532"/>
            <w:gridCol w:w="2162"/>
            <w:gridCol w:w="6539"/>
            <w:gridCol w:w="1683"/>
            <w:gridCol w:w="4736"/>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Пріоритетні завдання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Заходи з вирішення поставлених завдань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Терміни виконання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виконання</w:t>
            </w:r>
          </w:p>
        </w:tc>
      </w:tr>
      <w:tr>
        <w:trPr>
          <w:trHeight w:val="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Погашення заборгованості за спожиті енергоносії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52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Сприяти укладенню договорів теплопостачальних та газозбутових підприємств з бюджетними установами та організаціями на споживання природного газу і теплової енергії в межах коштів, передбачених в кошторисах для їх оплати.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Начальник Пустомитівського УЕГГ, Директор ПППФ РОЖ «Лапаївка», керівники установ бюджетної сфери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Вжити заходів для погашення у повному обсязі всіма категоріями споживачів заборгованості з оплати використаних у поточному році природного газу, електричної і теплової енергії, води та наданих послуг з водовідведення, а також забезпечити щомісячну оплату поточного споживання енергоносіїв та житлово-комунальних послуг згідно із договорами.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підприємств, установ та організацій району </w:t>
            </w:r>
          </w:p>
        </w:tc>
      </w:tr>
      <w:tr>
        <w:trPr>
          <w:trHeight w:val="17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Проводити роз’яснювальну роботу серед населення та інших категорій споживачів щодо забезпечення стовідсоткової оплати спожитих енергоносіїв та житлово-комунальних послуг, використовуючи для цього засоби масової інформації, індивідуальні зустрічі, судочинні органи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підприємств, установ та організацій району</w:t>
            </w:r>
          </w:p>
        </w:tc>
      </w:tr>
    </w:tbl>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Тарифна політика</w:t>
      </w:r>
      <w:r w:rsidDel="00000000" w:rsidR="00000000" w:rsidRPr="00000000">
        <w:rPr>
          <w:rtl w:val="0"/>
        </w:rPr>
      </w:r>
    </w:p>
    <w:tbl>
      <w:tblPr>
        <w:tblStyle w:val="Table3"/>
        <w:tblW w:w="15651.999999999998" w:type="dxa"/>
        <w:jc w:val="left"/>
        <w:tblInd w:w="-276.00000000000006" w:type="dxa"/>
        <w:tblLayout w:type="fixed"/>
        <w:tblLook w:val="0000"/>
      </w:tblPr>
      <w:tblGrid>
        <w:gridCol w:w="568"/>
        <w:gridCol w:w="2126"/>
        <w:gridCol w:w="6539"/>
        <w:gridCol w:w="1683"/>
        <w:gridCol w:w="4736"/>
        <w:tblGridChange w:id="0">
          <w:tblGrid>
            <w:gridCol w:w="568"/>
            <w:gridCol w:w="2126"/>
            <w:gridCol w:w="6539"/>
            <w:gridCol w:w="1683"/>
            <w:gridCol w:w="4736"/>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Вдосконалення тарифної політики на житлово-комунальні послуги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Забезпечити дотримання вимог статті 31 Закону України “Про житлово-комунальні послуги” в частині встановлення у населених пунктах економічно обґрунтованих тарифів на житлово-комунальні послуги та повного відшкодування витрат на виробництво, своєчасного їх коригування відповідно до зміни цін на паливно-енергетичні ресурси, встановлення мінімальної заробітної плати.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Передбачити у тарифах з утримання будинків та прибудинкових територій складової для проведення під час підготовки житлового фонду гідравлічних промивок внутрібудинкових теплових мереж, а також обслуговування димових та вентиляційних каналів і їх оголовників.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та балансоутримуючих підприємств житлового фонду </w:t>
            </w:r>
          </w:p>
        </w:tc>
      </w:tr>
    </w:tbl>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Технічна підготовка об’єктів житлово-комунального господарства до роботи в опалювальний період</w:t>
      </w:r>
      <w:r w:rsidDel="00000000" w:rsidR="00000000" w:rsidRPr="00000000">
        <w:rPr>
          <w:rtl w:val="0"/>
        </w:rPr>
      </w:r>
    </w:p>
    <w:tbl>
      <w:tblPr>
        <w:tblStyle w:val="Table4"/>
        <w:tblW w:w="15651.000000000002" w:type="dxa"/>
        <w:jc w:val="left"/>
        <w:tblInd w:w="-145.0" w:type="dxa"/>
        <w:tblLayout w:type="fixed"/>
        <w:tblLook w:val="0000"/>
      </w:tblPr>
      <w:tblGrid>
        <w:gridCol w:w="450"/>
        <w:gridCol w:w="2121"/>
        <w:gridCol w:w="6536"/>
        <w:gridCol w:w="1714"/>
        <w:gridCol w:w="4830"/>
        <w:tblGridChange w:id="0">
          <w:tblGrid>
            <w:gridCol w:w="450"/>
            <w:gridCol w:w="2121"/>
            <w:gridCol w:w="6536"/>
            <w:gridCol w:w="1714"/>
            <w:gridCol w:w="4830"/>
          </w:tblGrid>
        </w:tblGridChange>
      </w:tblGrid>
      <w:t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Забезпечення своєчасної підготовки об’єктів житлово-комунального господарства та соціальної сфери до опалювального сезону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Розробити та затвердити власні заходи з підготовки об'єктів житлово-комунального господарства та соціальної сфери району до опалювального сезону 2017/18 років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 </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Забезпечити виконання спільного наказу Міністерства палива та енергетики України та Міністерства з питань житлово-комунального господарства України від  10 грудня 2008 року № 620/378 “Про затвердження Правил підготовки теплових господарств до опалювального періоду” в повному обсязі та у встановлені терміни, звернувши особливу увагу на терміни завершення підготовчих робіт з отриманням акту готовності, в т.ч.:</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об’єктів теплопостачання (котельні, теплові пункти, бойлерні, ЦТП, теплотраси, тощо)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вересня поточного року;</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для об’єктів споживача (житлові будинки, гуртожитки, будинки соціальної сфери, тощо) до 25 вересня 2016 року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При затвердженні місцевих бюджетів передбачити видатки на:</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виконання заходів з підготовки об’єктів житлово-комунального господарства до роботи в зимових умовах;</w:t>
            </w:r>
          </w:p>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виконання заходів з підготовки об’єктів соціальної сфери до роботи в зимових умовах.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01.08.2017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району</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Розробити графіки та взяти під особистий контроль проведення промивок трубопроводів, гідравлічних випробувань теплових мереж та внутрішньобудинкових систем опалення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Забезпечити відповідно до чинних законодавчих актів встановлення договірних стосунків між власниками майна, виробниками, надавачами та споживачами житлово-комунальних послуг.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 01.09.2017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житлово-комунального господарства та керівники балансоутримуючих підприємств житлового фонду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0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Вжити заходів щодо створення в установах та організаціях необхідних запасів твердого палива з якісними показниками, -зольністю до 28% (при опаленні від котельні) і до 22% (при пічному опаленні) та вологістю до 10%. </w:t>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Привести у відповідний стан дизельні електростанції та інші резервні джерела живлення, наявні на підприємствах і організаціях, та забезпечити їх п’ятиденною нормою палива.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Розробити та погодити з територіальними органами МНС оперативні плани спільних дій, спрямованих на локалізацію аварій систем тепло,- електро,- і газопостачання усіх форм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теплопостачальних підприємств, установ та організацій усіх форм власності</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Укласти зі сторонніми організаціями договори щодо залучення додаткової техніки для розчистки доріг під час значних снігопадів.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5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Вжити вичерпних заходів щодо дотримання   на підприємствах житлово-комунального господарства та інших форм власності, а також на об’єктах соціальної сфери правил техніки безпеки та пожежної безпеки згідно з чинним законодавством.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При підготовці підприємств до роботи в зимовий період особливу увагу звернути на комплектацію котлів автоматикою газової безпеки, підготовку ємностей запасу води, розробку схем та проведення відповідних робіт щодо можливого переведення котелень на резервне енергоспоживання, повірку газових лічильників, прочистку димових та вентиляційних каналів, оформлення документацій для отримання дозволу на пуск газу та інше.</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установ та організацій усіх форм власності  </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Привести в належний технічний стан житловий фонд та виконання планових робіт щодо перевірки димових та вентиляційних каналів (надалі –ДВК), щільності інженерних вводів у багатоповерхових будинках, а також забезпечити технічний стан сигналізаторів загазованості підвальних приміщень житлового фонду.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житлово-комунального господарства, балансоутримуючих підприємств житлового фонду та підприємств, які належать до сфери управління, </w:t>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Здійснювати контроль за поданням структурним підрозділам ПАТ «Львівгаз» актів про перевірку та прочищення ДВК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житлово-комунального господарства та будівництва райдержадміністрації, міський, селищний та сільські голови, керівники підприємств житлово-комунального господарства, та балансоутримуючих підприємств житлового фонду, підприємств, які належать до сфери управління, відділ освіти райдержадміністрації, відділ культури райдержадміністрації, Пустомитівська центральна районна лікарня, </w:t>
            </w:r>
          </w:p>
          <w:p w:rsidR="00000000" w:rsidDel="00000000" w:rsidP="00000000" w:rsidRDefault="00000000" w:rsidRPr="00000000" w14:paraId="000001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Здійснити заходи щодо перевірки стану газового обладнання у населених пунктах району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ПАТ "Львівгаз", керівники підприємств установ та організацій</w:t>
            </w:r>
          </w:p>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left w:color="000000" w:space="0" w:sz="4" w:val="single"/>
              <w:bottom w:color="000000" w:space="0" w:sz="4" w:val="single"/>
            </w:tcBorders>
            <w:vAlign w:val="top"/>
          </w:tcPr>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Забезпечити виконання власних заходів щодо   ремонту та утримання доріг. </w:t>
            </w:r>
          </w:p>
        </w:tc>
        <w:tc>
          <w:tcPr>
            <w:tcBorders>
              <w:left w:color="000000" w:space="0" w:sz="4" w:val="single"/>
              <w:bottom w:color="000000" w:space="0" w:sz="4" w:val="single"/>
            </w:tcBorders>
            <w:vAlign w:val="top"/>
          </w:tcPr>
          <w:p w:rsidR="00000000" w:rsidDel="00000000" w:rsidP="00000000" w:rsidRDefault="00000000" w:rsidRPr="00000000" w14:paraId="000001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left w:color="000000" w:space="0" w:sz="4" w:val="single"/>
              <w:bottom w:color="000000" w:space="0" w:sz="4" w:val="single"/>
              <w:right w:color="000000" w:space="0" w:sz="4" w:val="single"/>
            </w:tcBorders>
            <w:vAlign w:val="top"/>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w:t>
            </w:r>
          </w:p>
          <w:p w:rsidR="00000000" w:rsidDel="00000000" w:rsidP="00000000" w:rsidRDefault="00000000" w:rsidRPr="00000000" w14:paraId="000001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дорожньо-експлуатаційних підприємств</w:t>
            </w:r>
          </w:p>
        </w:tc>
      </w:tr>
      <w:t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Забезпечити підготовку спеціалізованої техніки для прибирання снігу та посипання вулично-дорожньої мережі протиожеледними сумішами і необхідну кількість посипного матеріалу.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46"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25.09.2017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Керівники дорожньо-експлуатаційних підприємств, міський, селищний та сільські голови, керівники підприємств житлово-комунального господарства</w:t>
            </w:r>
          </w:p>
        </w:tc>
      </w:tr>
      <w:tr>
        <w:trPr>
          <w:trHeight w:val="16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Забезпечити запас необхідного інвентаря для очищення вулиць населених пунктів від снігу.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46"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01.10.2017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та сільські голови, керівники підприємств установ та організацій усіх форм власності. </w:t>
            </w:r>
          </w:p>
        </w:tc>
      </w:tr>
    </w:tbl>
    <w:p w:rsidR="00000000" w:rsidDel="00000000" w:rsidP="00000000" w:rsidRDefault="00000000" w:rsidRPr="00000000" w14:paraId="000001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w:t>
      </w:r>
      <w:r w:rsidDel="00000000" w:rsidR="00000000" w:rsidRPr="00000000">
        <w:rPr>
          <w:rtl w:val="0"/>
        </w:rPr>
      </w:r>
    </w:p>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господарськогозабезпечення</w:t>
        <w:tab/>
        <w:tab/>
        <w:tab/>
        <w:tab/>
        <w:tab/>
        <w:tab/>
        <w:tab/>
        <w:tab/>
        <w:tab/>
        <w:tab/>
        <w:t xml:space="preserve">З.М.БЕРЕЗОВА</w:t>
      </w:r>
      <w:r w:rsidDel="00000000" w:rsidR="00000000" w:rsidRPr="00000000">
        <w:rPr>
          <w:rtl w:val="0"/>
        </w:rPr>
      </w:r>
    </w:p>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4976.0" w:type="dxa"/>
        <w:jc w:val="left"/>
        <w:tblInd w:w="80.0" w:type="dxa"/>
        <w:tblLayout w:type="fixed"/>
        <w:tblLook w:val="0000"/>
      </w:tblPr>
      <w:tblGrid>
        <w:gridCol w:w="236"/>
        <w:gridCol w:w="14740"/>
        <w:tblGridChange w:id="0">
          <w:tblGrid>
            <w:gridCol w:w="236"/>
            <w:gridCol w:w="14740"/>
          </w:tblGrid>
        </w:tblGridChange>
      </w:tblGrid>
      <w:tr>
        <w:trPr>
          <w:trHeight w:val="320" w:hRule="atLeast"/>
        </w:trPr>
        <w:tc>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52"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r>
          </w:p>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52"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52"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52"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52" w:right="-5268"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tc>
      </w:tr>
    </w:tbl>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Пустомитівський район  </w:t>
      </w:r>
      <w:r w:rsidDel="00000000" w:rsidR="00000000" w:rsidRPr="00000000">
        <w:rPr>
          <w:rtl w:val="0"/>
        </w:rPr>
      </w:r>
    </w:p>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комплексну підготовку житлового фонду до роботи в осінньо-зимовий період 2017-2018 рр.</w:t>
      </w:r>
      <w:r w:rsidDel="00000000" w:rsidR="00000000" w:rsidRPr="00000000">
        <w:rPr>
          <w:rtl w:val="0"/>
        </w:rPr>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станом  на __________</w:t>
      </w:r>
      <w:r w:rsidDel="00000000" w:rsidR="00000000" w:rsidRPr="00000000">
        <w:rPr>
          <w:rtl w:val="0"/>
        </w:rPr>
      </w:r>
    </w:p>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будинків з врахуванням сільського, селищного та відомчого житлового фонду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____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 ____ млн. кв. м.</w:t>
      </w:r>
    </w:p>
    <w:tbl>
      <w:tblPr>
        <w:tblStyle w:val="Table6"/>
        <w:tblW w:w="10102.0" w:type="dxa"/>
        <w:jc w:val="left"/>
        <w:tblInd w:w="-317.0" w:type="dxa"/>
        <w:tblLayout w:type="fixed"/>
        <w:tblLook w:val="0000"/>
      </w:tblPr>
      <w:tblGrid>
        <w:gridCol w:w="540"/>
        <w:gridCol w:w="3126"/>
        <w:gridCol w:w="900"/>
        <w:gridCol w:w="1084"/>
        <w:gridCol w:w="1250"/>
        <w:gridCol w:w="900"/>
        <w:gridCol w:w="1086"/>
        <w:gridCol w:w="1216"/>
        <w:tblGridChange w:id="0">
          <w:tblGrid>
            <w:gridCol w:w="540"/>
            <w:gridCol w:w="3126"/>
            <w:gridCol w:w="900"/>
            <w:gridCol w:w="1084"/>
            <w:gridCol w:w="1250"/>
            <w:gridCol w:w="900"/>
            <w:gridCol w:w="1086"/>
            <w:gridCol w:w="1216"/>
          </w:tblGrid>
        </w:tblGridChange>
      </w:tblGrid>
      <w:tr>
        <w:trPr>
          <w:trHeight w:val="6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w:t>
            </w:r>
            <w:r w:rsidDel="00000000" w:rsidR="00000000" w:rsidRPr="00000000">
              <w:rPr>
                <w:rtl w:val="0"/>
              </w:rPr>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w:t>
            </w:r>
            <w:r w:rsidDel="00000000" w:rsidR="00000000" w:rsidRPr="00000000">
              <w:rPr>
                <w:rtl w:val="0"/>
              </w:rPr>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підго-товки</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К-ть</w:t>
            </w:r>
            <w:r w:rsidDel="00000000" w:rsidR="00000000" w:rsidRPr="00000000">
              <w:rPr>
                <w:rtl w:val="0"/>
              </w:rPr>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паспорт.</w:t>
            </w:r>
            <w:r w:rsidDel="00000000" w:rsidR="00000000" w:rsidRPr="00000000">
              <w:rPr>
                <w:rtl w:val="0"/>
              </w:rPr>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готовності, 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К-ть актів готовності</w:t>
            </w:r>
            <w:r w:rsidDel="00000000" w:rsidR="00000000" w:rsidRPr="00000000">
              <w:rPr>
                <w:rtl w:val="0"/>
              </w:rPr>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шт.</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r>
      <w:tr>
        <w:trPr>
          <w:trHeight w:val="22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Комплексна підготовка будинків до зими з видачею паспортів готовності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Житловий фонд комунальної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Житловий фонд ОСББ, ЖБК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Житловий фонд  громадської (колективної) власності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Відомчий житловий фонд -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0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Мінекономрозитку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Житловий фонд комунальної власності, з нього, у якому проводиться:</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2"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покрівлі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(заміна)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промивання опалювальних систем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систем гарячого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систем холодного водопостачання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енергозабезпечення будинків (електрощитових)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ремонт опалювальних печей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об’єктів соціально-культурного призначення  - всього</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загальноосвітні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2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дошкільні навчальні  заклади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заклади охорони здоров′я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(за рахунок всіх джерел фінансування) на виконання підготовчих та ремонтних робіт у житловому фонді комунальної власності.</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5</w:t>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районної державної адміністрації</w:t>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підготовку об’єктів теплопостачання  до роботи в осінньо-зимовий період 2017/18 років станом ________</w:t>
      </w:r>
      <w:r w:rsidDel="00000000" w:rsidR="00000000" w:rsidRPr="00000000">
        <w:rPr>
          <w:rtl w:val="0"/>
        </w:rPr>
      </w:r>
    </w:p>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котелень з врахуванням сільських, селищних та відомчих котелень  _____одиниць </w:t>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їх потужність _______МВт/год</w:t>
      </w:r>
    </w:p>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33"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протяжність теплових мереж з врахуванням сільських, </w:t>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0" w:right="-53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селищних та відомчих теплових мереж______</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 </w:t>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52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9797.0" w:type="dxa"/>
        <w:jc w:val="left"/>
        <w:tblInd w:w="78.0" w:type="dxa"/>
        <w:tblLayout w:type="fixed"/>
        <w:tblLook w:val="0000"/>
      </w:tblPr>
      <w:tblGrid>
        <w:gridCol w:w="497"/>
        <w:gridCol w:w="2793"/>
        <w:gridCol w:w="674"/>
        <w:gridCol w:w="837"/>
        <w:gridCol w:w="1051"/>
        <w:gridCol w:w="1037"/>
        <w:gridCol w:w="1071"/>
        <w:gridCol w:w="1048"/>
        <w:gridCol w:w="789"/>
        <w:tblGridChange w:id="0">
          <w:tblGrid>
            <w:gridCol w:w="497"/>
            <w:gridCol w:w="2793"/>
            <w:gridCol w:w="674"/>
            <w:gridCol w:w="837"/>
            <w:gridCol w:w="1051"/>
            <w:gridCol w:w="1037"/>
            <w:gridCol w:w="1071"/>
            <w:gridCol w:w="1048"/>
            <w:gridCol w:w="789"/>
          </w:tblGrid>
        </w:tblGridChange>
      </w:tblGrid>
      <w:tr>
        <w:trPr>
          <w:trHeight w:val="4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Код рядка</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в експлуатації</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з підготовки</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w:t>
            </w:r>
            <w:r w:rsidDel="00000000" w:rsidR="00000000" w:rsidRPr="00000000">
              <w:rPr>
                <w:rtl w:val="0"/>
              </w:rPr>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підготовлено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підготовки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9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Кіль-кість актів готов-ності</w:t>
            </w:r>
            <w:r w:rsidDel="00000000" w:rsidR="00000000" w:rsidRPr="00000000">
              <w:rPr>
                <w:rtl w:val="0"/>
              </w:rPr>
            </w:r>
          </w:p>
        </w:tc>
      </w:tr>
      <w:tr>
        <w:trPr>
          <w:trHeight w:val="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w:t>
            </w:r>
            <w:r w:rsidDel="00000000" w:rsidR="00000000" w:rsidRPr="00000000">
              <w:rPr>
                <w:rtl w:val="0"/>
              </w:rPr>
            </w:r>
          </w:p>
        </w:tc>
      </w:tr>
      <w:tr>
        <w:trPr>
          <w:trHeight w:val="3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котелень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5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Комунальні котельні місцевих рад</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врахуванням сільських та селищних котелень)</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Відомчі котельні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6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7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Підлягають капітальному ремонту або реконструкції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A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Комунальні котельні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Відомчі котельні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B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C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3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Заміна котлів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комунальних котельнях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відомчих котельнях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5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Капітальний ремонт котлів кому-нальних котелень місцевих рад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7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теплових  мереж (у двотрубному обчисленні), випробування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комунальних котелень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29"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відомчих котелень – всього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D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52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Протяжність теплових  мереж, що підлягає заміні (у двотрубному обчисленні)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Мережі комунальних котелень місцевих рад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них: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попередньо тепло ізольовані ППУ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6.2. Мережі відомчих котелень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1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2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8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4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5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16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центральних теплових пунктів місцевих рад</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X</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44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на виконання підготовчих та ремонтних робіт теплопостачання місцевих рад (за рахунок всіх джерел фінансування)</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5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r>
      <w:tr>
        <w:trPr>
          <w:trHeight w:val="340" w:hRule="atLeast"/>
        </w:trPr>
        <w:tc>
          <w:tcPr>
            <w:gridSpan w:val="8"/>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7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Створення запасу палива на початок опалювального сезону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8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Вугілля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4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trHeight w:val="2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9">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9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10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2">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A">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B">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Рідке паливо – всього</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C">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58</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A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80" w:hRule="atLeast"/>
        </w:trPr>
        <w:tc>
          <w:tcPr>
            <w:vMerge w:val="restart"/>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3">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4">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5">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trHeight w:val="16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D">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2.1.</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комунальних котельнях місцевих рад</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E">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BF">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r>
        <w:trPr>
          <w:trHeight w:val="220" w:hRule="atLeast"/>
        </w:trPr>
        <w:tc>
          <w:tcPr>
            <w:vMerge w:val="continue"/>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C6">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 відомчих котельнях</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C7">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5C8">
            <w:pPr>
              <w:keepNext w:val="0"/>
              <w:keepLines w:val="0"/>
              <w:widowControl w:val="0"/>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108"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тонн</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5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5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Х</w:t>
            </w:r>
            <w:r w:rsidDel="00000000" w:rsidR="00000000" w:rsidRPr="00000000">
              <w:rPr>
                <w:rtl w:val="0"/>
              </w:rPr>
            </w:r>
          </w:p>
        </w:tc>
      </w:tr>
    </w:tbl>
    <w:p w:rsidR="00000000" w:rsidDel="00000000" w:rsidP="00000000" w:rsidRDefault="00000000" w:rsidRPr="00000000" w14:paraId="000005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5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5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6</w:t>
      </w:r>
    </w:p>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Пустомитівський район</w:t>
      </w:r>
      <w:r w:rsidDel="00000000" w:rsidR="00000000" w:rsidRPr="00000000">
        <w:rPr>
          <w:rtl w:val="0"/>
        </w:rPr>
      </w:r>
    </w:p>
    <w:p w:rsidR="00000000" w:rsidDel="00000000" w:rsidP="00000000" w:rsidRDefault="00000000" w:rsidRPr="00000000" w14:paraId="000006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w:t>
      </w:r>
      <w:r w:rsidDel="00000000" w:rsidR="00000000" w:rsidRPr="00000000">
        <w:rPr>
          <w:rtl w:val="0"/>
        </w:rPr>
      </w:r>
    </w:p>
    <w:p w:rsidR="00000000" w:rsidDel="00000000" w:rsidP="00000000" w:rsidRDefault="00000000" w:rsidRPr="00000000" w14:paraId="000006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підготовку об’єктів водопровідно-каналізаційного господарства до роботи в осінньо-зимовий період 2017/18 рр. станом  на _____________</w:t>
      </w:r>
      <w:r w:rsidDel="00000000" w:rsidR="00000000" w:rsidRPr="00000000">
        <w:rPr>
          <w:rtl w:val="0"/>
        </w:rPr>
      </w:r>
    </w:p>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водопровідних мереж  з врахуванням сільських, селищних та відомчих мереж ____ км   </w:t>
      </w:r>
    </w:p>
    <w:p w:rsidR="00000000" w:rsidDel="00000000" w:rsidP="00000000" w:rsidRDefault="00000000" w:rsidRPr="00000000" w14:paraId="000006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мереж  з врахуванням сільських, селищних та відомчих мереж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     Загальна кількість водопровідних насосних станцій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6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насосних станцій з врахуванням сільських, селищних та відомчих ------ од.   </w:t>
      </w:r>
    </w:p>
    <w:p w:rsidR="00000000" w:rsidDel="00000000" w:rsidP="00000000" w:rsidRDefault="00000000" w:rsidRPr="00000000" w14:paraId="000006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водопровідних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6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каналізаційних  очисних споруд з врахуванням сільських, селищних та відомчих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6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водозаборів з поверхневих джерел з врахуванням сільських, селищних та відомчих водозаборів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6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кількість свердловин  з врахуванням сільських, селищних та відомчих  свердловин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___</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од.   </w:t>
      </w:r>
    </w:p>
    <w:p w:rsidR="00000000" w:rsidDel="00000000" w:rsidP="00000000" w:rsidRDefault="00000000" w:rsidRPr="00000000" w14:paraId="000006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8"/>
        <w:tblW w:w="9963.0" w:type="dxa"/>
        <w:jc w:val="left"/>
        <w:tblInd w:w="-299.0" w:type="dxa"/>
        <w:tblLayout w:type="fixed"/>
        <w:tblLook w:val="0000"/>
      </w:tblPr>
      <w:tblGrid>
        <w:gridCol w:w="236"/>
        <w:gridCol w:w="474"/>
        <w:gridCol w:w="283"/>
        <w:gridCol w:w="3381"/>
        <w:gridCol w:w="216"/>
        <w:gridCol w:w="656"/>
        <w:gridCol w:w="244"/>
        <w:gridCol w:w="1031"/>
        <w:gridCol w:w="49"/>
        <w:gridCol w:w="802"/>
        <w:gridCol w:w="283"/>
        <w:gridCol w:w="993"/>
        <w:gridCol w:w="1154"/>
        <w:gridCol w:w="141"/>
        <w:gridCol w:w="20"/>
        <w:tblGridChange w:id="0">
          <w:tblGrid>
            <w:gridCol w:w="236"/>
            <w:gridCol w:w="474"/>
            <w:gridCol w:w="283"/>
            <w:gridCol w:w="3381"/>
            <w:gridCol w:w="216"/>
            <w:gridCol w:w="656"/>
            <w:gridCol w:w="244"/>
            <w:gridCol w:w="1031"/>
            <w:gridCol w:w="49"/>
            <w:gridCol w:w="802"/>
            <w:gridCol w:w="283"/>
            <w:gridCol w:w="993"/>
            <w:gridCol w:w="1154"/>
            <w:gridCol w:w="141"/>
            <w:gridCol w:w="20"/>
          </w:tblGrid>
        </w:tblGridChange>
      </w:tblGrid>
      <w:tr>
        <w:trPr>
          <w:trHeight w:val="480" w:hRule="atLeast"/>
        </w:trPr>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Види робіт</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Код </w:t>
            </w:r>
            <w:r w:rsidDel="00000000" w:rsidR="00000000" w:rsidRPr="00000000">
              <w:rPr>
                <w:rtl w:val="0"/>
              </w:rPr>
            </w:r>
          </w:p>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рядка</w:t>
            </w:r>
            <w:r w:rsidDel="00000000" w:rsidR="00000000" w:rsidRPr="00000000">
              <w:rPr>
                <w:rtl w:val="0"/>
              </w:rPr>
            </w:r>
          </w:p>
        </w:tc>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Одиниця виміру</w:t>
            </w:r>
            <w:r w:rsidDel="00000000" w:rsidR="00000000" w:rsidRPr="00000000">
              <w:rPr>
                <w:rtl w:val="0"/>
              </w:rPr>
            </w:r>
          </w:p>
        </w:tc>
        <w:tc>
          <w:tcPr>
            <w:gridSpan w:val="3"/>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Завдання з підготовки</w:t>
            </w: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Фактично підготовлено</w:t>
            </w:r>
            <w:r w:rsidDel="00000000" w:rsidR="00000000" w:rsidRPr="00000000">
              <w:rPr>
                <w:rtl w:val="0"/>
              </w:rPr>
            </w:r>
          </w:p>
        </w:tc>
        <w:tc>
          <w:tcPr>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6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підготовки</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w:t>
            </w: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vMerge w:val="restart"/>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водопровідно-каналізаційної мережі</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Ремонт або заміна водопровідних мереж,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60" w:hRule="atLeast"/>
        </w:trPr>
        <w:tc>
          <w:tcPr>
            <w:gridSpan w:val="2"/>
            <w:vMerge w:val="continue"/>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6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6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8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6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Ремонт або заміна каналізаційних мереж,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мереж</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2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gridSpan w:val="3"/>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left w:color="000000" w:space="0" w:sz="4" w:val="single"/>
            </w:tcBorders>
            <w:vAlign w:val="top"/>
          </w:tcPr>
          <w:p w:rsidR="00000000" w:rsidDel="00000000" w:rsidP="00000000" w:rsidRDefault="00000000" w:rsidRPr="00000000" w14:paraId="000007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7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Підготовка споруд та обладнання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7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Водопровідних насосних станцій /ВНС/,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7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7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7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7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Каналізаційних насосних станцій /КНС/,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КНС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КНС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8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8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8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Водопровідних  очисних споруд /ВОС/,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9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Каналізаційних  очисних споруд /КОС/,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9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9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9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9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КОС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КОС</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A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A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Водозаборів з поверхневих джерел, всього</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водозаборів</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водозаборів</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A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A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Свердловин,  всього</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комунальних свердловин</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відомчих  свердловин</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тому числі:</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Міненерговугілля</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Мінекономрозвитку</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75</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МОЗ</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МОНмолодьспорт</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77</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Міноборони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78</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Мінінфраструктури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79</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B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Інші (вказати)</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B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B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B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B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0" w:hRule="atLeast"/>
        </w:trPr>
        <w:tc>
          <w:tcPr>
            <w:vAlign w:val="top"/>
          </w:tcPr>
          <w:p w:rsidR="00000000" w:rsidDel="00000000" w:rsidP="00000000" w:rsidRDefault="00000000" w:rsidRPr="00000000" w14:paraId="00000C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C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C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Загальні обсяги коштів на виконання підготовчих та ремонтних робіт водопостачання  та водовідведення місцевих рад (за рахунок всіх джерел фінансування)</w:t>
            </w:r>
            <w:r w:rsidDel="00000000" w:rsidR="00000000" w:rsidRPr="00000000">
              <w:rPr>
                <w:rtl w:val="0"/>
              </w:rPr>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C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81</w:t>
            </w:r>
          </w:p>
        </w:tc>
        <w:tc>
          <w:tcPr>
            <w:gridSpan w:val="2"/>
            <w:tcBorders>
              <w:top w:color="000000" w:space="0" w:sz="4" w:val="single"/>
              <w:left w:color="000000" w:space="0" w:sz="4" w:val="single"/>
              <w:bottom w:color="000000" w:space="0" w:sz="4" w:val="single"/>
            </w:tcBorders>
            <w:vAlign w:val="top"/>
          </w:tcPr>
          <w:p w:rsidR="00000000" w:rsidDel="00000000" w:rsidP="00000000" w:rsidRDefault="00000000" w:rsidRPr="00000000" w14:paraId="00000C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C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C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З.М.БЕРЕЗОВА</w:t>
      </w:r>
      <w:r w:rsidDel="00000000" w:rsidR="00000000" w:rsidRPr="00000000">
        <w:rPr>
          <w:rtl w:val="0"/>
        </w:rPr>
      </w:r>
    </w:p>
    <w:p w:rsidR="00000000" w:rsidDel="00000000" w:rsidP="00000000" w:rsidRDefault="00000000" w:rsidRPr="00000000" w14:paraId="00000C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C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C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7</w:t>
      </w:r>
    </w:p>
    <w:p w:rsidR="00000000" w:rsidDel="00000000" w:rsidP="00000000" w:rsidRDefault="00000000" w:rsidRPr="00000000" w14:paraId="00000C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C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C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C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9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№377</w:t>
      </w:r>
    </w:p>
    <w:p w:rsidR="00000000" w:rsidDel="00000000" w:rsidP="00000000" w:rsidRDefault="00000000" w:rsidRPr="00000000" w14:paraId="00000C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4D">
      <w:pPr>
        <w:keepNext w:val="0"/>
        <w:keepLines w:val="0"/>
        <w:widowControl w:val="0"/>
        <w:pBdr>
          <w:top w:space="0" w:sz="0" w:val="nil"/>
          <w:left w:space="0" w:sz="0" w:val="nil"/>
          <w:bottom w:space="0" w:sz="0" w:val="nil"/>
          <w:right w:space="0" w:sz="0" w:val="nil"/>
          <w:between w:space="0" w:sz="0" w:val="nil"/>
        </w:pBdr>
        <w:shd w:fill="auto" w:val="clear"/>
        <w:tabs>
          <w:tab w:val="left" w:pos="107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ЗВІТ про підготовку дорожньо-мостового господарства до роботи в осінньо-зимовий період 2017/18 р.р.</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станом на</w:t>
      </w:r>
      <w:r w:rsidDel="00000000" w:rsidR="00000000" w:rsidRPr="00000000">
        <w:rPr>
          <w:rtl w:val="0"/>
        </w:rPr>
      </w:r>
    </w:p>
    <w:p w:rsidR="00000000" w:rsidDel="00000000" w:rsidP="00000000" w:rsidRDefault="00000000" w:rsidRPr="00000000" w14:paraId="00000C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9"/>
        <w:tblW w:w="15436.000000000002" w:type="dxa"/>
        <w:jc w:val="left"/>
        <w:tblInd w:w="108.0" w:type="pct"/>
        <w:tblLayout w:type="fixed"/>
        <w:tblLook w:val="0000"/>
      </w:tblPr>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36"/>
        <w:tblGridChange w:id="0">
          <w:tblGrid>
            <w:gridCol w:w="406"/>
            <w:gridCol w:w="1120"/>
            <w:gridCol w:w="567"/>
            <w:gridCol w:w="709"/>
            <w:gridCol w:w="425"/>
            <w:gridCol w:w="850"/>
            <w:gridCol w:w="851"/>
            <w:gridCol w:w="850"/>
            <w:gridCol w:w="426"/>
            <w:gridCol w:w="992"/>
            <w:gridCol w:w="709"/>
            <w:gridCol w:w="850"/>
            <w:gridCol w:w="425"/>
            <w:gridCol w:w="993"/>
            <w:gridCol w:w="708"/>
            <w:gridCol w:w="426"/>
            <w:gridCol w:w="992"/>
            <w:gridCol w:w="709"/>
            <w:gridCol w:w="708"/>
            <w:gridCol w:w="284"/>
            <w:gridCol w:w="1436"/>
          </w:tblGrid>
        </w:tblGridChange>
      </w:tblGrid>
      <w:t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Адміністративно – територіальний поділ</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Капітальний ремонт вулиць і доріг</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спеціалізованої техніки</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додаткової спецтехніки у стороніх організацій за укладеними договорами</w:t>
            </w:r>
          </w:p>
        </w:tc>
        <w:tc>
          <w:tcPr>
            <w:gridSpan w:val="4"/>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Підготовка шанцевих механізмів ( у т. ч. лопат для прибирання снігу добровільними формуваннями з ліквідації наслідків надзвичайної ситуації</w:t>
            </w:r>
          </w:p>
        </w:tc>
        <w:tc>
          <w:tcPr>
            <w:gridSpan w:val="3"/>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Заготівля посипочного матеріалу та реанентів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Заготівля посипучногоматеріалу та реагентів</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План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Факт</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Обсяг фінансування</w:t>
            </w:r>
          </w:p>
        </w:tc>
      </w:tr>
      <w:t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тис.кв.м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тис.кв.м.</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 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тис.одиниць</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тис.грн</w:t>
            </w:r>
          </w:p>
        </w:tc>
      </w:tr>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C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C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C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C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ab/>
        <w:tab/>
        <w:tab/>
        <w:tab/>
        <w:tab/>
        <w:t xml:space="preserve">З.М.БЕРЕЗОВА</w:t>
      </w:r>
      <w:r w:rsidDel="00000000" w:rsidR="00000000" w:rsidRPr="00000000">
        <w:rPr>
          <w:rtl w:val="0"/>
        </w:rPr>
      </w:r>
    </w:p>
    <w:p w:rsidR="00000000" w:rsidDel="00000000" w:rsidP="00000000" w:rsidRDefault="00000000" w:rsidRPr="00000000" w14:paraId="00000C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0" w:footer="720"/>
        </w:sectPr>
      </w:pPr>
      <w:r w:rsidDel="00000000" w:rsidR="00000000" w:rsidRPr="00000000">
        <w:br w:type="page"/>
      </w:r>
      <w:r w:rsidDel="00000000" w:rsidR="00000000" w:rsidRPr="00000000">
        <w:rPr>
          <w:rtl w:val="0"/>
        </w:rPr>
      </w:r>
    </w:p>
    <w:p w:rsidR="00000000" w:rsidDel="00000000" w:rsidP="00000000" w:rsidRDefault="00000000" w:rsidRPr="00000000" w14:paraId="00000C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D">
    <w:pPr>
      <w:keepNext w:val="0"/>
      <w:keepLines w:val="0"/>
      <w:widowControl w:val="0"/>
      <w:pBdr>
        <w:top w:space="0" w:sz="0" w:val="nil"/>
        <w:left w:space="0" w:sz="0" w:val="nil"/>
        <w:bottom w:space="0" w:sz="0" w:val="nil"/>
        <w:right w:space="0" w:sz="0" w:val="nil"/>
        <w:between w:space="0" w:sz="0" w:val="nil"/>
      </w:pBdr>
      <w:shd w:fill="auto" w:val="clear"/>
      <w:spacing w:after="7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AF">
    <w:pPr>
      <w:keepNext w:val="0"/>
      <w:keepLines w:val="0"/>
      <w:widowControl w:val="0"/>
      <w:pBdr>
        <w:top w:space="0" w:sz="0" w:val="nil"/>
        <w:left w:space="0" w:sz="0" w:val="nil"/>
        <w:bottom w:space="0" w:sz="0" w:val="nil"/>
        <w:right w:space="0" w:sz="0" w:val="nil"/>
        <w:between w:space="0" w:sz="0" w:val="nil"/>
      </w:pBdr>
      <w:shd w:fill="auto" w:val="clear"/>
      <w:spacing w:after="72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AB">
    <w:pPr>
      <w:keepNext w:val="0"/>
      <w:keepLines w:val="0"/>
      <w:widowControl w:val="0"/>
      <w:pBdr>
        <w:top w:space="0" w:sz="0" w:val="nil"/>
        <w:left w:space="0" w:sz="0" w:val="nil"/>
        <w:bottom w:space="0" w:sz="0" w:val="nil"/>
        <w:right w:space="0" w:sz="0" w:val="nil"/>
        <w:between w:space="0" w:sz="0" w:val="nil"/>
      </w:pBdr>
      <w:shd w:fill="auto" w:val="clear"/>
      <w:spacing w:after="0" w:before="7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AE">
    <w:pPr>
      <w:keepNext w:val="0"/>
      <w:keepLines w:val="0"/>
      <w:widowControl w:val="0"/>
      <w:pBdr>
        <w:top w:space="0" w:sz="0" w:val="nil"/>
        <w:left w:space="0" w:sz="0" w:val="nil"/>
        <w:bottom w:space="0" w:sz="0" w:val="nil"/>
        <w:right w:space="0" w:sz="0" w:val="nil"/>
        <w:between w:space="0" w:sz="0" w:val="nil"/>
      </w:pBdr>
      <w:shd w:fill="auto" w:val="clear"/>
      <w:spacing w:after="0" w:before="70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